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EE" w:rsidRDefault="001268EE" w:rsidP="001268EE">
      <w:pPr>
        <w:jc w:val="center"/>
      </w:pPr>
    </w:p>
    <w:p w:rsidR="001268EE" w:rsidRPr="001268EE" w:rsidRDefault="001268EE" w:rsidP="001268EE">
      <w:pPr>
        <w:spacing w:after="200" w:line="276" w:lineRule="auto"/>
        <w:rPr>
          <w:rFonts w:ascii="Book Antiqua" w:eastAsia="Calibri" w:hAnsi="Book Antiqua" w:cs="Times New Roman"/>
          <w:spacing w:val="80"/>
        </w:rPr>
      </w:pPr>
      <w:r w:rsidRPr="001268EE">
        <w:rPr>
          <w:rFonts w:ascii="Book Antiqua" w:eastAsia="Calibri" w:hAnsi="Book Antiqua" w:cs="Times New Roman"/>
          <w:spacing w:val="80"/>
        </w:rPr>
        <w:t>ΕΛΛΗΝΙΚΗΔΗΜΟΚΡΑΤΙΑ</w:t>
      </w:r>
    </w:p>
    <w:p w:rsidR="001268EE" w:rsidRPr="001268EE" w:rsidRDefault="001268EE" w:rsidP="001268EE">
      <w:pPr>
        <w:spacing w:after="200" w:line="276" w:lineRule="auto"/>
        <w:rPr>
          <w:rFonts w:ascii="Book Antiqua" w:eastAsia="Calibri" w:hAnsi="Book Antiqua" w:cs="Times New Roman"/>
          <w:b/>
        </w:rPr>
      </w:pPr>
      <w:r w:rsidRPr="001268EE">
        <w:rPr>
          <w:rFonts w:ascii="Book Antiqua" w:eastAsia="Calibri" w:hAnsi="Book Antiqua" w:cs="Times New Roman"/>
          <w:noProof/>
          <w:lang w:eastAsia="el-GR"/>
        </w:rPr>
        <w:drawing>
          <wp:inline distT="0" distB="0" distL="0" distR="0" wp14:anchorId="2D39F2F3" wp14:editId="232A2C18">
            <wp:extent cx="1590675" cy="1549034"/>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8897" cy="1566779"/>
                    </a:xfrm>
                    <a:prstGeom prst="rect">
                      <a:avLst/>
                    </a:prstGeom>
                    <a:noFill/>
                    <a:ln>
                      <a:noFill/>
                    </a:ln>
                  </pic:spPr>
                </pic:pic>
              </a:graphicData>
            </a:graphic>
          </wp:inline>
        </w:drawing>
      </w:r>
      <w:bookmarkStart w:id="0" w:name="_GoBack"/>
      <w:bookmarkEnd w:id="0"/>
    </w:p>
    <w:p w:rsidR="001268EE" w:rsidRPr="001268EE" w:rsidRDefault="001268EE" w:rsidP="001268EE">
      <w:pPr>
        <w:spacing w:after="0" w:line="240" w:lineRule="auto"/>
        <w:rPr>
          <w:rFonts w:ascii="Book Antiqua" w:eastAsia="Calibri" w:hAnsi="Book Antiqua" w:cs="Times New Roman"/>
          <w:b/>
          <w:sz w:val="20"/>
          <w:szCs w:val="20"/>
        </w:rPr>
      </w:pPr>
      <w:r w:rsidRPr="001268EE">
        <w:rPr>
          <w:rFonts w:ascii="Book Antiqua" w:eastAsia="Calibri" w:hAnsi="Book Antiqua" w:cs="Times New Roman"/>
          <w:b/>
          <w:sz w:val="20"/>
          <w:szCs w:val="20"/>
        </w:rPr>
        <w:t>ΣΧΟΛΗ ΑΝΘΡΩΠΙΣΤΙΚΩΝ ΚΑΙ ΚΟΙΝΩΝΙΚΩΝ ΕΠΙΣΤΗΜΩΝ</w:t>
      </w:r>
    </w:p>
    <w:p w:rsidR="001268EE" w:rsidRPr="001268EE" w:rsidRDefault="001268EE" w:rsidP="001268EE">
      <w:pPr>
        <w:spacing w:after="0" w:line="240" w:lineRule="auto"/>
        <w:rPr>
          <w:rFonts w:ascii="Book Antiqua" w:eastAsia="Calibri" w:hAnsi="Book Antiqua" w:cs="Times New Roman"/>
          <w:b/>
          <w:sz w:val="20"/>
          <w:szCs w:val="20"/>
        </w:rPr>
      </w:pPr>
    </w:p>
    <w:p w:rsidR="001268EE" w:rsidRPr="001268EE" w:rsidRDefault="001268EE" w:rsidP="001268EE">
      <w:pPr>
        <w:spacing w:after="120" w:line="240" w:lineRule="auto"/>
        <w:rPr>
          <w:rFonts w:ascii="Book Antiqua" w:eastAsia="Calibri" w:hAnsi="Book Antiqua" w:cs="Times New Roman"/>
          <w:b/>
          <w:i/>
          <w:sz w:val="20"/>
          <w:szCs w:val="20"/>
        </w:rPr>
      </w:pPr>
      <w:r w:rsidRPr="001268EE">
        <w:rPr>
          <w:rFonts w:ascii="Book Antiqua" w:eastAsia="Calibri" w:hAnsi="Book Antiqua" w:cs="Times New Roman"/>
          <w:b/>
          <w:i/>
          <w:sz w:val="20"/>
          <w:szCs w:val="20"/>
        </w:rPr>
        <w:t>ΤΜΗΜΑ ΕΠΙΣΤΗΜΩΝ ΤΗΣ ΕΚΠΑΙΔΕΥΣΗΣ ΚΑΙ ΚΟΙΝΩΝΙΚΗΣ ΕΡΓΑΣΙΑΣ</w:t>
      </w:r>
    </w:p>
    <w:p w:rsidR="001268EE" w:rsidRPr="001268EE" w:rsidRDefault="001268EE" w:rsidP="001268EE">
      <w:pPr>
        <w:spacing w:after="120" w:line="240" w:lineRule="auto"/>
        <w:rPr>
          <w:rFonts w:ascii="Book Antiqua" w:eastAsia="Calibri" w:hAnsi="Book Antiqua" w:cs="Times New Roman"/>
          <w:b/>
          <w:sz w:val="20"/>
          <w:szCs w:val="20"/>
          <w:u w:val="single"/>
        </w:rPr>
      </w:pPr>
      <w:r w:rsidRPr="001268EE">
        <w:rPr>
          <w:rFonts w:ascii="Book Antiqua" w:eastAsia="Calibri" w:hAnsi="Book Antiqua" w:cs="Times New Roman"/>
          <w:b/>
          <w:sz w:val="20"/>
          <w:szCs w:val="20"/>
          <w:u w:val="single"/>
        </w:rPr>
        <w:t>ΓΡΑΜΜΑΤΕΙΑ</w:t>
      </w:r>
    </w:p>
    <w:p w:rsidR="001268EE" w:rsidRDefault="001268EE" w:rsidP="001268EE">
      <w:pPr>
        <w:jc w:val="center"/>
        <w:rPr>
          <w:rFonts w:ascii="Book Antiqua" w:hAnsi="Book Antiqua"/>
          <w:sz w:val="24"/>
          <w:szCs w:val="24"/>
        </w:rPr>
      </w:pPr>
    </w:p>
    <w:p w:rsidR="001268EE" w:rsidRPr="001268EE" w:rsidRDefault="001268EE" w:rsidP="001268EE">
      <w:pPr>
        <w:jc w:val="center"/>
        <w:rPr>
          <w:rFonts w:ascii="Book Antiqua" w:hAnsi="Book Antiqua"/>
          <w:b/>
          <w:sz w:val="24"/>
          <w:szCs w:val="24"/>
        </w:rPr>
      </w:pPr>
      <w:r w:rsidRPr="001268EE">
        <w:rPr>
          <w:rFonts w:ascii="Book Antiqua" w:hAnsi="Book Antiqua"/>
          <w:sz w:val="24"/>
          <w:szCs w:val="24"/>
        </w:rPr>
        <w:br/>
      </w:r>
      <w:r w:rsidRPr="001268EE">
        <w:rPr>
          <w:rFonts w:ascii="Book Antiqua" w:hAnsi="Book Antiqua"/>
          <w:b/>
          <w:sz w:val="24"/>
          <w:szCs w:val="24"/>
        </w:rPr>
        <w:t>ΔΗΛΩΣΕΙΣ ΜΑΘΗΜΑΤΩΝ ΕΑΡΙΝΟΥ ΕΞΑΜΗΝΟΥ</w:t>
      </w:r>
      <w:r w:rsidRPr="001268EE">
        <w:rPr>
          <w:rFonts w:ascii="Book Antiqua" w:hAnsi="Book Antiqua"/>
          <w:b/>
          <w:sz w:val="24"/>
          <w:szCs w:val="24"/>
        </w:rPr>
        <w:br/>
        <w:t>ΑΚΑΔΗΜΑΪΚΟΥ ΕΤΟΥΣ 2022 – 2023</w:t>
      </w:r>
    </w:p>
    <w:p w:rsidR="001268EE" w:rsidRDefault="001268EE" w:rsidP="00E704AB">
      <w:pPr>
        <w:spacing w:line="360" w:lineRule="auto"/>
        <w:jc w:val="both"/>
        <w:rPr>
          <w:rFonts w:ascii="Book Antiqua" w:hAnsi="Book Antiqua"/>
          <w:sz w:val="24"/>
          <w:szCs w:val="24"/>
        </w:rPr>
      </w:pPr>
      <w:r w:rsidRPr="001268EE">
        <w:rPr>
          <w:rFonts w:ascii="Book Antiqua" w:hAnsi="Book Antiqua"/>
          <w:b/>
          <w:sz w:val="24"/>
          <w:szCs w:val="24"/>
        </w:rPr>
        <w:br/>
      </w:r>
      <w:r w:rsidRPr="001268EE">
        <w:rPr>
          <w:rFonts w:ascii="Book Antiqua" w:hAnsi="Book Antiqua"/>
          <w:sz w:val="24"/>
          <w:szCs w:val="24"/>
        </w:rPr>
        <w:t>Σας ενημερώνουμε ότι οι δηλώσεις μαθημάτων για το εαρινό εξάμηνο</w:t>
      </w:r>
      <w:r w:rsidRPr="001268EE">
        <w:rPr>
          <w:rFonts w:ascii="Book Antiqua" w:hAnsi="Book Antiqua"/>
          <w:sz w:val="24"/>
          <w:szCs w:val="24"/>
        </w:rPr>
        <w:br/>
        <w:t>του ακαδημαϊκού έτους 2022 – 2020 θα πραγματοποιηθούν από την</w:t>
      </w:r>
      <w:r w:rsidRPr="001268EE">
        <w:rPr>
          <w:rFonts w:ascii="Book Antiqua" w:hAnsi="Book Antiqua"/>
          <w:sz w:val="24"/>
          <w:szCs w:val="24"/>
        </w:rPr>
        <w:br/>
        <w:t xml:space="preserve">Δευτέρα 10 Απριλίου έως και την Κυριακή </w:t>
      </w:r>
      <w:r w:rsidR="00E704AB">
        <w:rPr>
          <w:rFonts w:ascii="Book Antiqua" w:hAnsi="Book Antiqua"/>
          <w:sz w:val="24"/>
          <w:szCs w:val="24"/>
        </w:rPr>
        <w:t>30</w:t>
      </w:r>
      <w:r w:rsidRPr="001268EE">
        <w:rPr>
          <w:rFonts w:ascii="Book Antiqua" w:hAnsi="Book Antiqua"/>
          <w:sz w:val="24"/>
          <w:szCs w:val="24"/>
        </w:rPr>
        <w:t xml:space="preserve"> </w:t>
      </w:r>
      <w:r w:rsidRPr="001268EE">
        <w:rPr>
          <w:rFonts w:ascii="Book Antiqua" w:hAnsi="Book Antiqua"/>
          <w:sz w:val="24"/>
          <w:szCs w:val="24"/>
        </w:rPr>
        <w:t>Απριλίου</w:t>
      </w:r>
      <w:r w:rsidRPr="001268EE">
        <w:rPr>
          <w:rFonts w:ascii="Book Antiqua" w:hAnsi="Book Antiqua"/>
          <w:sz w:val="24"/>
          <w:szCs w:val="24"/>
        </w:rPr>
        <w:t xml:space="preserve"> </w:t>
      </w:r>
      <w:r w:rsidR="00E704AB">
        <w:rPr>
          <w:rFonts w:ascii="Book Antiqua" w:hAnsi="Book Antiqua"/>
          <w:sz w:val="24"/>
          <w:szCs w:val="24"/>
        </w:rPr>
        <w:t xml:space="preserve">2023 </w:t>
      </w:r>
      <w:r w:rsidRPr="001268EE">
        <w:rPr>
          <w:rFonts w:ascii="Book Antiqua" w:hAnsi="Book Antiqua"/>
          <w:sz w:val="24"/>
          <w:szCs w:val="24"/>
        </w:rPr>
        <w:t>και ώρα</w:t>
      </w:r>
      <w:r w:rsidRPr="001268EE">
        <w:rPr>
          <w:rFonts w:ascii="Book Antiqua" w:hAnsi="Book Antiqua"/>
          <w:sz w:val="24"/>
          <w:szCs w:val="24"/>
        </w:rPr>
        <w:br/>
        <w:t>23:59.</w:t>
      </w:r>
    </w:p>
    <w:p w:rsidR="0002283F" w:rsidRPr="001268EE" w:rsidRDefault="001268EE" w:rsidP="00E704AB">
      <w:pPr>
        <w:spacing w:line="360" w:lineRule="auto"/>
        <w:jc w:val="both"/>
        <w:rPr>
          <w:rFonts w:ascii="Book Antiqua" w:hAnsi="Book Antiqua"/>
          <w:sz w:val="24"/>
          <w:szCs w:val="24"/>
        </w:rPr>
      </w:pPr>
      <w:r w:rsidRPr="001268EE">
        <w:rPr>
          <w:rFonts w:ascii="Book Antiqua" w:hAnsi="Book Antiqua"/>
          <w:sz w:val="24"/>
          <w:szCs w:val="24"/>
        </w:rPr>
        <w:br/>
      </w:r>
      <w:r w:rsidRPr="001268EE">
        <w:rPr>
          <w:rFonts w:ascii="Book Antiqua" w:hAnsi="Book Antiqua"/>
          <w:sz w:val="24"/>
          <w:szCs w:val="24"/>
          <w:u w:val="single"/>
        </w:rPr>
        <w:t xml:space="preserve">Προσοχή </w:t>
      </w:r>
      <w:r w:rsidRPr="001268EE">
        <w:rPr>
          <w:rFonts w:ascii="Book Antiqua" w:hAnsi="Book Antiqua"/>
          <w:sz w:val="24"/>
          <w:szCs w:val="24"/>
        </w:rPr>
        <w:t xml:space="preserve"> φοιτητής/</w:t>
      </w:r>
      <w:proofErr w:type="spellStart"/>
      <w:r w:rsidRPr="001268EE">
        <w:rPr>
          <w:rFonts w:ascii="Book Antiqua" w:hAnsi="Book Antiqua"/>
          <w:sz w:val="24"/>
          <w:szCs w:val="24"/>
        </w:rPr>
        <w:t>τρια</w:t>
      </w:r>
      <w:proofErr w:type="spellEnd"/>
      <w:r w:rsidRPr="001268EE">
        <w:rPr>
          <w:rFonts w:ascii="Book Antiqua" w:hAnsi="Book Antiqua"/>
          <w:sz w:val="24"/>
          <w:szCs w:val="24"/>
        </w:rPr>
        <w:t xml:space="preserve"> που δεν έκανε δήλωση μαθημάτων για τα μαθήματα του τρέχοντος εξαμήνου, δεν θα εμφανίζεται στις λίστες με τις δηλώσεις των μαθημάτων, δεν θα μπορεί να κατοχυρώσει βαθμό από τη συγκεκριμένη εξεταστική καθώς και να λάβει μέρος στην επαναληπτική εξεταστική του Σεπτεμβρίου.</w:t>
      </w:r>
    </w:p>
    <w:sectPr w:rsidR="0002283F" w:rsidRPr="001268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EE"/>
    <w:rsid w:val="0002283F"/>
    <w:rsid w:val="001268EE"/>
    <w:rsid w:val="00E70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724A"/>
  <w15:chartTrackingRefBased/>
  <w15:docId w15:val="{3706D6AD-E349-4CC0-B76F-7E3B5D53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7827">
      <w:bodyDiv w:val="1"/>
      <w:marLeft w:val="0"/>
      <w:marRight w:val="0"/>
      <w:marTop w:val="0"/>
      <w:marBottom w:val="0"/>
      <w:divBdr>
        <w:top w:val="none" w:sz="0" w:space="0" w:color="auto"/>
        <w:left w:val="none" w:sz="0" w:space="0" w:color="auto"/>
        <w:bottom w:val="none" w:sz="0" w:space="0" w:color="auto"/>
        <w:right w:val="none" w:sz="0" w:space="0" w:color="auto"/>
      </w:divBdr>
    </w:div>
    <w:div w:id="9554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589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Καρβουνιάρη Όλγα</dc:creator>
  <cp:keywords/>
  <dc:description/>
  <cp:lastModifiedBy>Καρβουνιάρη Όλγα</cp:lastModifiedBy>
  <cp:revision>1</cp:revision>
  <dcterms:created xsi:type="dcterms:W3CDTF">2023-04-04T11:39:00Z</dcterms:created>
  <dcterms:modified xsi:type="dcterms:W3CDTF">2023-04-04T11:51:00Z</dcterms:modified>
</cp:coreProperties>
</file>